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C51E0" w14:textId="77777777" w:rsidR="00972FEC" w:rsidRPr="00972FEC" w:rsidRDefault="00972FEC" w:rsidP="00972FEC">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W"/>
        </w:rPr>
      </w:pPr>
      <w:r w:rsidRPr="00972FEC">
        <w:rPr>
          <w:rFonts w:ascii="Times New Roman" w:eastAsia="Times New Roman" w:hAnsi="Times New Roman" w:cs="Times New Roman"/>
          <w:b/>
          <w:bCs/>
          <w:kern w:val="36"/>
          <w:sz w:val="48"/>
          <w:szCs w:val="48"/>
          <w:lang w:eastAsia="en-ZW"/>
        </w:rPr>
        <w:t>MALPRACTICE POLICY AND PROCEDURE FOR TRUST ACADEMY</w:t>
      </w:r>
    </w:p>
    <w:p w14:paraId="1D2DC855"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TRUST ACADEMY treats all cases of suspected malpractice very seriously and will investigate all suspected and reported incidents of possible malpractice. The purpose of this Policy and Procedure is to set out how allegations of malpractice in relation to all Exam Board qualifications are dealt with.</w:t>
      </w:r>
    </w:p>
    <w:p w14:paraId="006B2313"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The scope of the policy is to provide:</w:t>
      </w:r>
    </w:p>
    <w:p w14:paraId="292D3A3D" w14:textId="77777777" w:rsidR="00972FEC" w:rsidRPr="00972FEC" w:rsidRDefault="00972FEC" w:rsidP="00972F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A definition of malpractice </w:t>
      </w:r>
    </w:p>
    <w:p w14:paraId="472001B0" w14:textId="77777777" w:rsidR="00972FEC" w:rsidRPr="00972FEC" w:rsidRDefault="00972FEC" w:rsidP="00972F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Examples of student and centre malpractice and maladministration </w:t>
      </w:r>
    </w:p>
    <w:p w14:paraId="31EDA5E0" w14:textId="77777777" w:rsidR="00972FEC" w:rsidRPr="00972FEC" w:rsidRDefault="00972FEC" w:rsidP="00972FEC">
      <w:pPr>
        <w:numPr>
          <w:ilvl w:val="0"/>
          <w:numId w:val="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Possible sanctions that may be imposed in cases of malpractice </w:t>
      </w:r>
    </w:p>
    <w:p w14:paraId="050157F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The term ‘malpractice’ in this policy is used for both malpractice and maladministration.</w:t>
      </w:r>
    </w:p>
    <w:p w14:paraId="1F97A307"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1755FB4B"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1. Introduction</w:t>
      </w:r>
    </w:p>
    <w:p w14:paraId="5896251E"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1.1</w:t>
      </w:r>
    </w:p>
    <w:p w14:paraId="131AC49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For the purpose of this document ‘malpractice’ is defined as:</w:t>
      </w:r>
    </w:p>
    <w:p w14:paraId="04F3D24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Any act, or failure to act, that threatens or compromises the integrity of the assessment process or the validity of Exam Board qualifications and their certification.</w:t>
      </w:r>
    </w:p>
    <w:p w14:paraId="18D5F0D1"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This includes maladministration and the failure to maintain appropriate records or systems; the deliberate falsification of records or documents for any reason connected to the award of Exam Board qualifications; acts of plagiarism or other academic misconduct; and/or actions that compromise the reputation or authority of Trust Academy, or of Exam Board, its centres, officers and employees.</w:t>
      </w:r>
    </w:p>
    <w:p w14:paraId="6284364D"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1.2</w:t>
      </w:r>
    </w:p>
    <w:p w14:paraId="0524008B"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Trust Academy will report all relevant cases of suspected malpractice to Exam Board, accepting that in certain circumstances Exam Board may act of its own, including imposing sanctions.</w:t>
      </w:r>
    </w:p>
    <w:p w14:paraId="51357C6F" w14:textId="77777777" w:rsidR="00972FEC" w:rsidRDefault="00972FEC" w:rsidP="00972FEC">
      <w:pPr>
        <w:spacing w:after="0" w:line="240" w:lineRule="auto"/>
        <w:rPr>
          <w:rFonts w:ascii="Times New Roman" w:eastAsia="Times New Roman" w:hAnsi="Times New Roman" w:cs="Times New Roman"/>
          <w:sz w:val="24"/>
          <w:szCs w:val="24"/>
          <w:lang w:eastAsia="en-ZW"/>
        </w:rPr>
      </w:pPr>
    </w:p>
    <w:p w14:paraId="0BF3810C"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17AA7138"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lastRenderedPageBreak/>
        <w:t>2. Preventative Measures</w:t>
      </w:r>
    </w:p>
    <w:p w14:paraId="00C62C3E"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2.1 Technological and Infrastructural Measures</w:t>
      </w:r>
    </w:p>
    <w:p w14:paraId="4D9BF128" w14:textId="77777777" w:rsidR="00972FEC" w:rsidRPr="00972FEC" w:rsidRDefault="00972FEC" w:rsidP="00972F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Surveillance Technology: Installing CCTV cameras in examination halls and using biometric checks to confirm student identity prevents impersonation. </w:t>
      </w:r>
    </w:p>
    <w:p w14:paraId="727F72EE" w14:textId="77777777" w:rsidR="00972FEC" w:rsidRPr="00972FEC" w:rsidRDefault="00972FEC" w:rsidP="00972F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Computer-Based Testing (CBT): Close monitoring of exam room use of webcam system. </w:t>
      </w:r>
    </w:p>
    <w:p w14:paraId="1E69133E" w14:textId="77777777" w:rsidR="00972FEC" w:rsidRPr="00972FEC" w:rsidRDefault="00972FEC" w:rsidP="00972F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Plagiarism Detection Software: Utilizing tools like Turnitin for submitted assignments helps detect plagiarism. </w:t>
      </w:r>
    </w:p>
    <w:p w14:paraId="4013F1E3" w14:textId="77777777" w:rsidR="00972FEC" w:rsidRPr="00972FEC" w:rsidRDefault="00972FEC" w:rsidP="00972FE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Secure Environment: Designing examination rooms to be transparent, well-lit, and in locations that are easy to monitor. </w:t>
      </w:r>
    </w:p>
    <w:p w14:paraId="58336C6D"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2.2 Procedural and Administrative Measures</w:t>
      </w:r>
    </w:p>
    <w:p w14:paraId="47D37F11" w14:textId="77777777" w:rsidR="00972FEC" w:rsidRPr="00972FEC" w:rsidRDefault="00972FEC" w:rsidP="00972F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Strict Invigilation: Employing competent, trained, and vigilant supervisors to monitor exams, ensuring no mobile phones or unauthorized materials are allowed. </w:t>
      </w:r>
    </w:p>
    <w:p w14:paraId="17BE977B" w14:textId="77777777" w:rsidR="00972FEC" w:rsidRPr="00972FEC" w:rsidRDefault="00972FEC" w:rsidP="00972F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Policy Enforcement: Implementing strong and clear anti-malpractice policies with firm consequences, such as failing the course or expulsion. </w:t>
      </w:r>
    </w:p>
    <w:p w14:paraId="05C5F72B" w14:textId="77777777" w:rsidR="00972FEC" w:rsidRPr="00972FEC" w:rsidRDefault="00972FEC" w:rsidP="00972F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Student Accountability: Including students in the design of anti-malpractice measures to foster a culture of integrity and personal responsibility. </w:t>
      </w:r>
    </w:p>
    <w:p w14:paraId="16A7E9EA" w14:textId="77777777" w:rsidR="00972FEC" w:rsidRPr="00972FEC" w:rsidRDefault="00972FEC" w:rsidP="00972FEC">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ID Verification: Requiring students to display their ID cards on desks during examinations. </w:t>
      </w:r>
    </w:p>
    <w:p w14:paraId="42C57FD0"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2.3 Educational and Counselling Approaches</w:t>
      </w:r>
    </w:p>
    <w:p w14:paraId="2DC5252E" w14:textId="77777777" w:rsidR="00972FEC" w:rsidRPr="00972FEC" w:rsidRDefault="00972FEC" w:rsidP="00972FE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Guidance and Counselling: Providing counselling services to reduce anxiety and educate students on the importance of academic honesty, addressing the psychological factors that lead to cheating. </w:t>
      </w:r>
    </w:p>
    <w:p w14:paraId="7F302EA6" w14:textId="77777777" w:rsidR="00972FEC" w:rsidRPr="00972FEC" w:rsidRDefault="00972FEC" w:rsidP="00972FE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Inculcating Moral Values: Teaching ethics and integrity, shifting the focus from simply passing exams to actual learning. </w:t>
      </w:r>
    </w:p>
    <w:p w14:paraId="767A8772" w14:textId="77777777" w:rsidR="00972FEC" w:rsidRPr="00972FEC" w:rsidRDefault="00972FEC" w:rsidP="00972FEC">
      <w:pPr>
        <w:numPr>
          <w:ilvl w:val="0"/>
          <w:numId w:val="4"/>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Clear Information: Ensuring all students are fully aware of what constitutes malpractice, including collusion and unauthorized aids. </w:t>
      </w:r>
    </w:p>
    <w:p w14:paraId="55AB050B"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2.4 Pre- and Post-Exam Security</w:t>
      </w:r>
    </w:p>
    <w:p w14:paraId="1CED4EBD" w14:textId="77777777" w:rsidR="00972FEC" w:rsidRPr="00972FEC" w:rsidRDefault="00972FEC" w:rsidP="00972FEC">
      <w:pPr>
        <w:numPr>
          <w:ilvl w:val="0"/>
          <w:numId w:val="5"/>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Secure Paper Handling: Sealing examination papers securely to avoid leaks before the exam and taking strict control of scripts after the exam. </w:t>
      </w:r>
    </w:p>
    <w:p w14:paraId="56F27709" w14:textId="77777777" w:rsidR="00972FEC" w:rsidRDefault="00972FEC" w:rsidP="00972FEC">
      <w:pPr>
        <w:spacing w:after="0" w:line="240" w:lineRule="auto"/>
        <w:rPr>
          <w:rFonts w:ascii="Times New Roman" w:eastAsia="Times New Roman" w:hAnsi="Times New Roman" w:cs="Times New Roman"/>
          <w:sz w:val="24"/>
          <w:szCs w:val="24"/>
          <w:lang w:eastAsia="en-ZW"/>
        </w:rPr>
      </w:pPr>
    </w:p>
    <w:p w14:paraId="2ECD6DF6" w14:textId="77777777" w:rsidR="00972FEC" w:rsidRDefault="00972FEC" w:rsidP="00972FEC">
      <w:pPr>
        <w:spacing w:after="0" w:line="240" w:lineRule="auto"/>
        <w:rPr>
          <w:rFonts w:ascii="Times New Roman" w:eastAsia="Times New Roman" w:hAnsi="Times New Roman" w:cs="Times New Roman"/>
          <w:sz w:val="24"/>
          <w:szCs w:val="24"/>
          <w:lang w:eastAsia="en-ZW"/>
        </w:rPr>
      </w:pPr>
    </w:p>
    <w:p w14:paraId="1A003A1B" w14:textId="77777777" w:rsidR="00972FEC" w:rsidRDefault="00972FEC" w:rsidP="00972FEC">
      <w:pPr>
        <w:spacing w:after="0" w:line="240" w:lineRule="auto"/>
        <w:rPr>
          <w:rFonts w:ascii="Times New Roman" w:eastAsia="Times New Roman" w:hAnsi="Times New Roman" w:cs="Times New Roman"/>
          <w:sz w:val="24"/>
          <w:szCs w:val="24"/>
          <w:lang w:eastAsia="en-ZW"/>
        </w:rPr>
      </w:pPr>
    </w:p>
    <w:p w14:paraId="15C1D914"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48B1A1BE"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lastRenderedPageBreak/>
        <w:t>3. Malpractice by Students</w:t>
      </w:r>
    </w:p>
    <w:p w14:paraId="6196C8D1"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3.1</w:t>
      </w:r>
    </w:p>
    <w:p w14:paraId="70A2EF1C"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Some examples of student malpractice are described below. These examples are not exhaustive and all incidents of suspected malpractice, whether described below, will be fully investigated, where there are enough grounds to do so.</w:t>
      </w:r>
    </w:p>
    <w:p w14:paraId="35BC08AC"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3.2 Examples of Student Malpractice</w:t>
      </w:r>
    </w:p>
    <w:p w14:paraId="09A57FE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3.2.1 Obtaining examination or assessment material without authorization.</w:t>
      </w:r>
    </w:p>
    <w:p w14:paraId="2D29B84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3.2.2 Arranging for an individual other than the student to sit an assessment or to submit an assignment not undertaken by the student.</w:t>
      </w:r>
    </w:p>
    <w:p w14:paraId="3490894A"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3.2.3 Impersonating another student to sit an assessment or to submit an assignment on their behalf.</w:t>
      </w:r>
    </w:p>
    <w:p w14:paraId="27EFA683"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3.2.4 Collaborating with another student or individual, by any means, to complete a coursework assignment or assessment, unless it has been clearly stated that such collaboration is permitted.</w:t>
      </w:r>
    </w:p>
    <w:p w14:paraId="2FD3C62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3.2.5 Damaging another student’s work.</w:t>
      </w:r>
    </w:p>
    <w:p w14:paraId="6A64D85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3.2.6 Inclusion of inappropriate or offensive material in coursework assignments or assessment scripts.</w:t>
      </w:r>
    </w:p>
    <w:p w14:paraId="39CBB70D"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3.2.7 Failure to comply with published Exam Board examination regulations.</w:t>
      </w:r>
    </w:p>
    <w:p w14:paraId="573A51D3"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3.2.8 Disruptive </w:t>
      </w:r>
      <w:proofErr w:type="spellStart"/>
      <w:r w:rsidRPr="00972FEC">
        <w:rPr>
          <w:rFonts w:ascii="Times New Roman" w:eastAsia="Times New Roman" w:hAnsi="Times New Roman" w:cs="Times New Roman"/>
          <w:sz w:val="24"/>
          <w:szCs w:val="24"/>
          <w:lang w:eastAsia="en-ZW"/>
        </w:rPr>
        <w:t>behavior</w:t>
      </w:r>
      <w:proofErr w:type="spellEnd"/>
      <w:r w:rsidRPr="00972FEC">
        <w:rPr>
          <w:rFonts w:ascii="Times New Roman" w:eastAsia="Times New Roman" w:hAnsi="Times New Roman" w:cs="Times New Roman"/>
          <w:sz w:val="24"/>
          <w:szCs w:val="24"/>
          <w:lang w:eastAsia="en-ZW"/>
        </w:rPr>
        <w:t xml:space="preserve"> or unacceptable conduct, including the use of offensive language, at </w:t>
      </w:r>
      <w:proofErr w:type="spellStart"/>
      <w:r w:rsidRPr="00972FEC">
        <w:rPr>
          <w:rFonts w:ascii="Times New Roman" w:eastAsia="Times New Roman" w:hAnsi="Times New Roman" w:cs="Times New Roman"/>
          <w:sz w:val="24"/>
          <w:szCs w:val="24"/>
          <w:lang w:eastAsia="en-ZW"/>
        </w:rPr>
        <w:t>center</w:t>
      </w:r>
      <w:proofErr w:type="spellEnd"/>
      <w:r w:rsidRPr="00972FEC">
        <w:rPr>
          <w:rFonts w:ascii="Times New Roman" w:eastAsia="Times New Roman" w:hAnsi="Times New Roman" w:cs="Times New Roman"/>
          <w:sz w:val="24"/>
          <w:szCs w:val="24"/>
          <w:lang w:eastAsia="en-ZW"/>
        </w:rPr>
        <w:t xml:space="preserve"> or assessment venue (including aggressive or offensive language or </w:t>
      </w:r>
      <w:proofErr w:type="spellStart"/>
      <w:r w:rsidRPr="00972FEC">
        <w:rPr>
          <w:rFonts w:ascii="Times New Roman" w:eastAsia="Times New Roman" w:hAnsi="Times New Roman" w:cs="Times New Roman"/>
          <w:sz w:val="24"/>
          <w:szCs w:val="24"/>
          <w:lang w:eastAsia="en-ZW"/>
        </w:rPr>
        <w:t>behavior</w:t>
      </w:r>
      <w:proofErr w:type="spellEnd"/>
      <w:r w:rsidRPr="00972FEC">
        <w:rPr>
          <w:rFonts w:ascii="Times New Roman" w:eastAsia="Times New Roman" w:hAnsi="Times New Roman" w:cs="Times New Roman"/>
          <w:sz w:val="24"/>
          <w:szCs w:val="24"/>
          <w:lang w:eastAsia="en-ZW"/>
        </w:rPr>
        <w:t>).</w:t>
      </w:r>
    </w:p>
    <w:p w14:paraId="7361FF44"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3.2.9 Producing, using or allowing the use of forged or falsified documentation, including but not limited to:</w:t>
      </w:r>
    </w:p>
    <w:p w14:paraId="118AB7F6" w14:textId="77777777" w:rsidR="00972FEC" w:rsidRPr="00972FEC" w:rsidRDefault="00972FEC" w:rsidP="00972F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personal identification </w:t>
      </w:r>
    </w:p>
    <w:p w14:paraId="11C00D58" w14:textId="77777777" w:rsidR="00972FEC" w:rsidRPr="00972FEC" w:rsidRDefault="00972FEC" w:rsidP="00972F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supporting evidence provided for reasonable adjustment or special consideration applications </w:t>
      </w:r>
    </w:p>
    <w:p w14:paraId="0FCCAC8F" w14:textId="77777777" w:rsidR="00972FEC" w:rsidRPr="00972FEC" w:rsidRDefault="00972FEC" w:rsidP="00972FEC">
      <w:pPr>
        <w:numPr>
          <w:ilvl w:val="0"/>
          <w:numId w:val="6"/>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Exam Board results documentation, including certificates </w:t>
      </w:r>
    </w:p>
    <w:p w14:paraId="3A049748"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3.2.10 Falsely obtaining, by any means, </w:t>
      </w:r>
      <w:proofErr w:type="spellStart"/>
      <w:proofErr w:type="gramStart"/>
      <w:r w:rsidRPr="00972FEC">
        <w:rPr>
          <w:rFonts w:ascii="Times New Roman" w:eastAsia="Times New Roman" w:hAnsi="Times New Roman" w:cs="Times New Roman"/>
          <w:sz w:val="24"/>
          <w:szCs w:val="24"/>
          <w:lang w:eastAsia="en-ZW"/>
        </w:rPr>
        <w:t>a</w:t>
      </w:r>
      <w:proofErr w:type="spellEnd"/>
      <w:proofErr w:type="gramEnd"/>
      <w:r w:rsidRPr="00972FEC">
        <w:rPr>
          <w:rFonts w:ascii="Times New Roman" w:eastAsia="Times New Roman" w:hAnsi="Times New Roman" w:cs="Times New Roman"/>
          <w:sz w:val="24"/>
          <w:szCs w:val="24"/>
          <w:lang w:eastAsia="en-ZW"/>
        </w:rPr>
        <w:t xml:space="preserve"> Exam Board certificate.</w:t>
      </w:r>
    </w:p>
    <w:p w14:paraId="5D2C7AD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3.2.11 Fraudulent claims for special consideration while studying.</w:t>
      </w:r>
    </w:p>
    <w:p w14:paraId="0E72B56D"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lastRenderedPageBreak/>
        <w:t>3.2.12 Possession of any materials not permitted in the assessment room, regardless of whether they are relevant to the assessment, or whether the student refers to them during the assessment process, for example notes, blank paper, electronic devices including mobile phones, personal organisers, books, dictionaries/calculators (when prohibited).</w:t>
      </w:r>
    </w:p>
    <w:p w14:paraId="61A6C61A"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3.2.13 Communicating in any form, for example verbally or electronically, with other students in the assessment room when it is prohibited.</w:t>
      </w:r>
    </w:p>
    <w:p w14:paraId="560AB36D"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3.2.14 Copying the work of another student or knowingly allowing another student to copy from their own work.</w:t>
      </w:r>
    </w:p>
    <w:p w14:paraId="73925095"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3.2.15 Failure to comply with instructions given by the assessment invigilator, i.e., working beyond the allocated time; refusing to hand in assessment script/paper when requested; not adhering to warnings relating to conduct during the assessment.</w:t>
      </w:r>
    </w:p>
    <w:p w14:paraId="4F2A6B39"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296056BB"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4. Malpractice by Centre Employees and Stakeholders</w:t>
      </w:r>
    </w:p>
    <w:p w14:paraId="6FEC026C"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4.1</w:t>
      </w:r>
    </w:p>
    <w:p w14:paraId="4C25D5CE"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Examples of malpractice by teachers, tutors and other officers (including invigilators and examination administrators) are listed below. These examples are not exhaustive and all incidents will be fully investigated where there are sufficient grounds.</w:t>
      </w:r>
    </w:p>
    <w:p w14:paraId="62882151"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4.2 Examples</w:t>
      </w:r>
    </w:p>
    <w:p w14:paraId="1B730655"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 Failure to adhere to the relevant Exam Board regulations and procedures.</w:t>
      </w:r>
    </w:p>
    <w:p w14:paraId="26C69F8E"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4.2.2 Knowingly allowing an individual to impersonate a student.</w:t>
      </w:r>
    </w:p>
    <w:p w14:paraId="2CE3D8AA"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4.2.3 Allowing a student to copy another student’s assignment work or allowing a student to let their own work be copied.</w:t>
      </w:r>
    </w:p>
    <w:p w14:paraId="3BFBAF93"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4.2.4 Allowing students to work collaboratively during an assignment assessment, unless specified.</w:t>
      </w:r>
    </w:p>
    <w:p w14:paraId="418B6E9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4.2.5 Completing an assessed assignment for a student or providing assistance beyond what is normally expected.</w:t>
      </w:r>
    </w:p>
    <w:p w14:paraId="1D1FA9E6"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4.2.6 Damaging a student’s work.</w:t>
      </w:r>
    </w:p>
    <w:p w14:paraId="62C591C1"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4.2.7 Disruptive </w:t>
      </w:r>
      <w:proofErr w:type="spellStart"/>
      <w:r w:rsidRPr="00972FEC">
        <w:rPr>
          <w:rFonts w:ascii="Times New Roman" w:eastAsia="Times New Roman" w:hAnsi="Times New Roman" w:cs="Times New Roman"/>
          <w:sz w:val="24"/>
          <w:szCs w:val="24"/>
          <w:lang w:eastAsia="en-ZW"/>
        </w:rPr>
        <w:t>behavior</w:t>
      </w:r>
      <w:proofErr w:type="spellEnd"/>
      <w:r w:rsidRPr="00972FEC">
        <w:rPr>
          <w:rFonts w:ascii="Times New Roman" w:eastAsia="Times New Roman" w:hAnsi="Times New Roman" w:cs="Times New Roman"/>
          <w:sz w:val="24"/>
          <w:szCs w:val="24"/>
          <w:lang w:eastAsia="en-ZW"/>
        </w:rPr>
        <w:t xml:space="preserve"> or unacceptable conduct.</w:t>
      </w:r>
    </w:p>
    <w:p w14:paraId="5075719A"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4.2.8 Allowing disruptive </w:t>
      </w:r>
      <w:proofErr w:type="spellStart"/>
      <w:r w:rsidRPr="00972FEC">
        <w:rPr>
          <w:rFonts w:ascii="Times New Roman" w:eastAsia="Times New Roman" w:hAnsi="Times New Roman" w:cs="Times New Roman"/>
          <w:sz w:val="24"/>
          <w:szCs w:val="24"/>
          <w:lang w:eastAsia="en-ZW"/>
        </w:rPr>
        <w:t>behavior</w:t>
      </w:r>
      <w:proofErr w:type="spellEnd"/>
      <w:r w:rsidRPr="00972FEC">
        <w:rPr>
          <w:rFonts w:ascii="Times New Roman" w:eastAsia="Times New Roman" w:hAnsi="Times New Roman" w:cs="Times New Roman"/>
          <w:sz w:val="24"/>
          <w:szCs w:val="24"/>
          <w:lang w:eastAsia="en-ZW"/>
        </w:rPr>
        <w:t xml:space="preserve"> to go unchallenged.</w:t>
      </w:r>
    </w:p>
    <w:p w14:paraId="44940EA4"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lastRenderedPageBreak/>
        <w:t>4.2.9 Divulging information relating to student performance or results to unauthorized persons.</w:t>
      </w:r>
    </w:p>
    <w:p w14:paraId="7F02806B"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4.2.10 Producing or allowing forged documentation, including:</w:t>
      </w:r>
    </w:p>
    <w:p w14:paraId="1E0576B8" w14:textId="77777777" w:rsidR="00972FEC" w:rsidRPr="00972FEC" w:rsidRDefault="00972FEC" w:rsidP="00972FEC">
      <w:pPr>
        <w:numPr>
          <w:ilvl w:val="0"/>
          <w:numId w:val="7"/>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personal identification </w:t>
      </w:r>
    </w:p>
    <w:p w14:paraId="52A82F68" w14:textId="77777777" w:rsidR="00972FEC" w:rsidRPr="00972FEC" w:rsidRDefault="00972FEC" w:rsidP="00972FEC">
      <w:pPr>
        <w:numPr>
          <w:ilvl w:val="0"/>
          <w:numId w:val="7"/>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supporting evidence </w:t>
      </w:r>
    </w:p>
    <w:p w14:paraId="192F9C53" w14:textId="77777777" w:rsidR="00972FEC" w:rsidRPr="00972FEC" w:rsidRDefault="00972FEC" w:rsidP="00972FEC">
      <w:pPr>
        <w:numPr>
          <w:ilvl w:val="0"/>
          <w:numId w:val="7"/>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Exam Board certificates </w:t>
      </w:r>
    </w:p>
    <w:p w14:paraId="528CD313"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4.2.11 Falsely obtaining </w:t>
      </w:r>
      <w:proofErr w:type="spellStart"/>
      <w:proofErr w:type="gramStart"/>
      <w:r w:rsidRPr="00972FEC">
        <w:rPr>
          <w:rFonts w:ascii="Times New Roman" w:eastAsia="Times New Roman" w:hAnsi="Times New Roman" w:cs="Times New Roman"/>
          <w:sz w:val="24"/>
          <w:szCs w:val="24"/>
          <w:lang w:eastAsia="en-ZW"/>
        </w:rPr>
        <w:t>a</w:t>
      </w:r>
      <w:proofErr w:type="spellEnd"/>
      <w:proofErr w:type="gramEnd"/>
      <w:r w:rsidRPr="00972FEC">
        <w:rPr>
          <w:rFonts w:ascii="Times New Roman" w:eastAsia="Times New Roman" w:hAnsi="Times New Roman" w:cs="Times New Roman"/>
          <w:sz w:val="24"/>
          <w:szCs w:val="24"/>
          <w:lang w:eastAsia="en-ZW"/>
        </w:rPr>
        <w:t xml:space="preserve"> Exam Board certificate.</w:t>
      </w:r>
    </w:p>
    <w:p w14:paraId="7F8A5F35"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4.2.12 Failing to report suspected malpractice.</w:t>
      </w:r>
    </w:p>
    <w:p w14:paraId="7A737640"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4.2.13 Moving the time or date of an examination.</w:t>
      </w:r>
    </w:p>
    <w:p w14:paraId="3A8C7B26"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4.2.14 Failure to keep examination materials secure.</w:t>
      </w:r>
    </w:p>
    <w:p w14:paraId="3A5D2B0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4.2.15 Allowing prohibited materials in examination rooms.</w:t>
      </w:r>
    </w:p>
    <w:p w14:paraId="2349B884"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4.2.16 Allowing communication during exams.</w:t>
      </w:r>
    </w:p>
    <w:p w14:paraId="5E38602A"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4.2.17 Allowing extra time beyond regulations.</w:t>
      </w:r>
    </w:p>
    <w:p w14:paraId="33CE1EA6"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4.2.18 Leaving students unsupervised.</w:t>
      </w:r>
    </w:p>
    <w:p w14:paraId="057A95A8"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4.2.19 Assisting candidates with answers.</w:t>
      </w:r>
    </w:p>
    <w:p w14:paraId="4ACC0F38"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1170B23C"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5. Possible Malpractice Sanctions</w:t>
      </w:r>
    </w:p>
    <w:p w14:paraId="2B7267F0"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5.1</w:t>
      </w:r>
    </w:p>
    <w:p w14:paraId="5F0A283E"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Following an investigation, if malpractice is upheld, Trust Academy may impose sanctions. Exam Board may also impose sanctions.</w:t>
      </w:r>
    </w:p>
    <w:p w14:paraId="23B6CC5C"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5.2 Student Sanctions</w:t>
      </w:r>
    </w:p>
    <w:p w14:paraId="36CAA63C" w14:textId="77777777" w:rsidR="00972FEC" w:rsidRPr="00972FEC" w:rsidRDefault="00972FEC" w:rsidP="00972FEC">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A written warning about future conduct </w:t>
      </w:r>
    </w:p>
    <w:p w14:paraId="17582A36" w14:textId="77777777" w:rsidR="00972FEC" w:rsidRPr="00972FEC" w:rsidRDefault="00972FEC" w:rsidP="00972FEC">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Notification to an employer, regulator or the police </w:t>
      </w:r>
    </w:p>
    <w:p w14:paraId="2C580800" w14:textId="77777777" w:rsidR="00972FEC" w:rsidRPr="00972FEC" w:rsidRDefault="00972FEC" w:rsidP="00972FEC">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Removal from the course </w:t>
      </w:r>
    </w:p>
    <w:p w14:paraId="4837AC2F"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5.3 Staff Sanctions</w:t>
      </w:r>
    </w:p>
    <w:p w14:paraId="1AD56C28" w14:textId="77777777" w:rsidR="00972FEC" w:rsidRPr="00972FEC" w:rsidRDefault="00972FEC" w:rsidP="00972FEC">
      <w:pPr>
        <w:numPr>
          <w:ilvl w:val="0"/>
          <w:numId w:val="9"/>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lastRenderedPageBreak/>
        <w:t xml:space="preserve">A written warning </w:t>
      </w:r>
    </w:p>
    <w:p w14:paraId="08A2EF49" w14:textId="77777777" w:rsidR="00972FEC" w:rsidRPr="00972FEC" w:rsidRDefault="00972FEC" w:rsidP="00972FEC">
      <w:pPr>
        <w:numPr>
          <w:ilvl w:val="0"/>
          <w:numId w:val="9"/>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Special conditions on duties </w:t>
      </w:r>
    </w:p>
    <w:p w14:paraId="6DC27233" w14:textId="77777777" w:rsidR="00972FEC" w:rsidRPr="00972FEC" w:rsidRDefault="00972FEC" w:rsidP="00972FEC">
      <w:pPr>
        <w:numPr>
          <w:ilvl w:val="0"/>
          <w:numId w:val="9"/>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Reporting to other organizations </w:t>
      </w:r>
    </w:p>
    <w:p w14:paraId="57A3EE96" w14:textId="77777777" w:rsidR="00972FEC" w:rsidRPr="00972FEC" w:rsidRDefault="00972FEC" w:rsidP="00972FEC">
      <w:pPr>
        <w:numPr>
          <w:ilvl w:val="0"/>
          <w:numId w:val="9"/>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Monitoring of work practices </w:t>
      </w:r>
    </w:p>
    <w:p w14:paraId="4704C53C" w14:textId="77777777" w:rsidR="00972FEC" w:rsidRPr="00972FEC" w:rsidRDefault="00972FEC" w:rsidP="00972FEC">
      <w:pPr>
        <w:numPr>
          <w:ilvl w:val="0"/>
          <w:numId w:val="9"/>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Dismissal </w:t>
      </w:r>
    </w:p>
    <w:p w14:paraId="1D0F7959"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75AF0A0B"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6. Procedure</w:t>
      </w:r>
    </w:p>
    <w:p w14:paraId="57214979"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6.1 Reporting a Suspected Case</w:t>
      </w:r>
    </w:p>
    <w:p w14:paraId="330C7C00"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This applies to all staff, students and third parties.</w:t>
      </w:r>
    </w:p>
    <w:p w14:paraId="00FDEC10"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6.2</w:t>
      </w:r>
    </w:p>
    <w:p w14:paraId="2855D00C"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Cases should be reported to Mr I </w:t>
      </w:r>
      <w:proofErr w:type="spellStart"/>
      <w:r w:rsidRPr="00972FEC">
        <w:rPr>
          <w:rFonts w:ascii="Times New Roman" w:eastAsia="Times New Roman" w:hAnsi="Times New Roman" w:cs="Times New Roman"/>
          <w:sz w:val="24"/>
          <w:szCs w:val="24"/>
          <w:lang w:eastAsia="en-ZW"/>
        </w:rPr>
        <w:t>Chitunhu</w:t>
      </w:r>
      <w:proofErr w:type="spellEnd"/>
      <w:r w:rsidRPr="00972FEC">
        <w:rPr>
          <w:rFonts w:ascii="Times New Roman" w:eastAsia="Times New Roman" w:hAnsi="Times New Roman" w:cs="Times New Roman"/>
          <w:sz w:val="24"/>
          <w:szCs w:val="24"/>
          <w:lang w:eastAsia="en-ZW"/>
        </w:rPr>
        <w:t>, Head Business School.</w:t>
      </w:r>
    </w:p>
    <w:p w14:paraId="7F1B129B"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6.3</w:t>
      </w:r>
    </w:p>
    <w:p w14:paraId="4CA5BD21"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A written report must include:</w:t>
      </w:r>
    </w:p>
    <w:p w14:paraId="0D55841E" w14:textId="77777777" w:rsidR="00972FEC" w:rsidRPr="00972FEC" w:rsidRDefault="00972FEC" w:rsidP="00972FEC">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factual information </w:t>
      </w:r>
    </w:p>
    <w:p w14:paraId="24BA204F" w14:textId="77777777" w:rsidR="00972FEC" w:rsidRPr="00972FEC" w:rsidRDefault="00972FEC" w:rsidP="00972FEC">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statements </w:t>
      </w:r>
    </w:p>
    <w:p w14:paraId="13762D06" w14:textId="77777777" w:rsidR="00972FEC" w:rsidRPr="00972FEC" w:rsidRDefault="00972FEC" w:rsidP="00972FEC">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evidence </w:t>
      </w:r>
    </w:p>
    <w:p w14:paraId="37AA0D1B" w14:textId="77777777" w:rsidR="00972FEC" w:rsidRPr="00972FEC" w:rsidRDefault="00972FEC" w:rsidP="00972FEC">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actions taken </w:t>
      </w:r>
    </w:p>
    <w:p w14:paraId="11C59B0E"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6.4</w:t>
      </w:r>
    </w:p>
    <w:p w14:paraId="64DA1E2F"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Reports must be made within two working days.</w:t>
      </w:r>
    </w:p>
    <w:p w14:paraId="1EC4D076"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6.5</w:t>
      </w:r>
    </w:p>
    <w:p w14:paraId="7F7DFB1B"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Students suspected should be warned immediately.</w:t>
      </w:r>
    </w:p>
    <w:p w14:paraId="1F173C83"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6.6</w:t>
      </w:r>
    </w:p>
    <w:p w14:paraId="59793140"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Reports must include:</w:t>
      </w:r>
    </w:p>
    <w:p w14:paraId="19633EEA" w14:textId="77777777" w:rsidR="00972FEC" w:rsidRPr="00972FEC" w:rsidRDefault="00972FEC" w:rsidP="00972FEC">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date, time, place </w:t>
      </w:r>
    </w:p>
    <w:p w14:paraId="0F71689C" w14:textId="77777777" w:rsidR="00972FEC" w:rsidRPr="00972FEC" w:rsidRDefault="00972FEC" w:rsidP="00972FEC">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names involved </w:t>
      </w:r>
    </w:p>
    <w:p w14:paraId="0CC6D4BC" w14:textId="77777777" w:rsidR="00972FEC" w:rsidRPr="00972FEC" w:rsidRDefault="00972FEC" w:rsidP="00972FEC">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description </w:t>
      </w:r>
    </w:p>
    <w:p w14:paraId="42DBDC48" w14:textId="77777777" w:rsidR="00972FEC" w:rsidRPr="00972FEC" w:rsidRDefault="00972FEC" w:rsidP="00972FEC">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supporting evidence </w:t>
      </w:r>
    </w:p>
    <w:p w14:paraId="079E818A"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lastRenderedPageBreak/>
        <w:t>6.7</w:t>
      </w:r>
    </w:p>
    <w:p w14:paraId="66DC3444"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Anonymous reports will be investigated where possible.</w:t>
      </w:r>
    </w:p>
    <w:p w14:paraId="28CE0A31"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0369CC73"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7. Administering Suspected Cases</w:t>
      </w:r>
    </w:p>
    <w:p w14:paraId="0CD518AB"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7.1</w:t>
      </w:r>
    </w:p>
    <w:p w14:paraId="66201722"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Trust Academy will investigate all cases to establish facts and take corrective action.</w:t>
      </w:r>
    </w:p>
    <w:p w14:paraId="78246A56"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7.2</w:t>
      </w:r>
    </w:p>
    <w:p w14:paraId="2810502B" w14:textId="77777777" w:rsidR="00972FEC" w:rsidRPr="00972FEC" w:rsidRDefault="00972FEC" w:rsidP="00972FEC">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Reports acknowledged within 5 working days </w:t>
      </w:r>
    </w:p>
    <w:p w14:paraId="14E03CE4" w14:textId="77777777" w:rsidR="00972FEC" w:rsidRPr="00972FEC" w:rsidRDefault="00972FEC" w:rsidP="00972FEC">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Parties contacted within 10 working days </w:t>
      </w:r>
    </w:p>
    <w:p w14:paraId="798CC44D"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7.3 Individuals will be informed of:</w:t>
      </w:r>
    </w:p>
    <w:p w14:paraId="2853B722" w14:textId="77777777" w:rsidR="00972FEC" w:rsidRPr="00972FEC" w:rsidRDefault="00972FEC" w:rsidP="00972FEC">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the investigation </w:t>
      </w:r>
    </w:p>
    <w:p w14:paraId="2EA56241" w14:textId="77777777" w:rsidR="00972FEC" w:rsidRPr="00972FEC" w:rsidRDefault="00972FEC" w:rsidP="00972FEC">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timescales </w:t>
      </w:r>
    </w:p>
    <w:p w14:paraId="19B7155B" w14:textId="77777777" w:rsidR="00972FEC" w:rsidRPr="00972FEC" w:rsidRDefault="00972FEC" w:rsidP="00972FEC">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right to respond within 15 days </w:t>
      </w:r>
    </w:p>
    <w:p w14:paraId="1FBB1150" w14:textId="77777777" w:rsidR="00972FEC" w:rsidRPr="00972FEC" w:rsidRDefault="00972FEC" w:rsidP="00972FEC">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possible sanctions </w:t>
      </w:r>
    </w:p>
    <w:p w14:paraId="6693E7F4" w14:textId="77777777" w:rsidR="00972FEC" w:rsidRPr="00972FEC" w:rsidRDefault="00972FEC" w:rsidP="00972FEC">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 xml:space="preserve">right to appeal </w:t>
      </w:r>
    </w:p>
    <w:p w14:paraId="533656D4"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7.4</w:t>
      </w:r>
    </w:p>
    <w:p w14:paraId="66ADDF07"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Confidentiality will be maintained.</w:t>
      </w:r>
    </w:p>
    <w:p w14:paraId="3751EB7B" w14:textId="77777777" w:rsidR="00972FEC" w:rsidRPr="00972FEC" w:rsidRDefault="00972FEC" w:rsidP="00972FEC">
      <w:pPr>
        <w:spacing w:before="100" w:beforeAutospacing="1" w:after="100" w:afterAutospacing="1" w:line="240" w:lineRule="auto"/>
        <w:outlineLvl w:val="2"/>
        <w:rPr>
          <w:rFonts w:ascii="Times New Roman" w:eastAsia="Times New Roman" w:hAnsi="Times New Roman" w:cs="Times New Roman"/>
          <w:b/>
          <w:bCs/>
          <w:sz w:val="27"/>
          <w:szCs w:val="27"/>
          <w:lang w:eastAsia="en-ZW"/>
        </w:rPr>
      </w:pPr>
      <w:r w:rsidRPr="00972FEC">
        <w:rPr>
          <w:rFonts w:ascii="Times New Roman" w:eastAsia="Times New Roman" w:hAnsi="Times New Roman" w:cs="Times New Roman"/>
          <w:b/>
          <w:bCs/>
          <w:sz w:val="27"/>
          <w:szCs w:val="27"/>
          <w:lang w:eastAsia="en-ZW"/>
        </w:rPr>
        <w:t>7.5</w:t>
      </w:r>
    </w:p>
    <w:p w14:paraId="5CC3A2A7"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Records will be kept for at least 5 years.</w:t>
      </w:r>
    </w:p>
    <w:p w14:paraId="5843B9C2"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393A2031"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8. Appeals</w:t>
      </w:r>
    </w:p>
    <w:p w14:paraId="05F1D40B"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t>Individuals have the right to appeal if procedures were not followed properly.</w:t>
      </w:r>
    </w:p>
    <w:p w14:paraId="29604E1D" w14:textId="77777777" w:rsidR="00972FEC" w:rsidRPr="00972FEC" w:rsidRDefault="00972FEC" w:rsidP="00972FEC">
      <w:pPr>
        <w:spacing w:after="0" w:line="240" w:lineRule="auto"/>
        <w:rPr>
          <w:rFonts w:ascii="Times New Roman" w:eastAsia="Times New Roman" w:hAnsi="Times New Roman" w:cs="Times New Roman"/>
          <w:sz w:val="24"/>
          <w:szCs w:val="24"/>
          <w:lang w:eastAsia="en-ZW"/>
        </w:rPr>
      </w:pPr>
    </w:p>
    <w:p w14:paraId="6EA17723" w14:textId="77777777" w:rsidR="00972FEC" w:rsidRPr="00972FEC" w:rsidRDefault="00972FEC" w:rsidP="00972FEC">
      <w:pPr>
        <w:spacing w:before="100" w:beforeAutospacing="1" w:after="100" w:afterAutospacing="1" w:line="240" w:lineRule="auto"/>
        <w:outlineLvl w:val="1"/>
        <w:rPr>
          <w:rFonts w:ascii="Times New Roman" w:eastAsia="Times New Roman" w:hAnsi="Times New Roman" w:cs="Times New Roman"/>
          <w:b/>
          <w:bCs/>
          <w:sz w:val="36"/>
          <w:szCs w:val="36"/>
          <w:lang w:eastAsia="en-ZW"/>
        </w:rPr>
      </w:pPr>
      <w:r w:rsidRPr="00972FEC">
        <w:rPr>
          <w:rFonts w:ascii="Times New Roman" w:eastAsia="Times New Roman" w:hAnsi="Times New Roman" w:cs="Times New Roman"/>
          <w:b/>
          <w:bCs/>
          <w:sz w:val="36"/>
          <w:szCs w:val="36"/>
          <w:lang w:eastAsia="en-ZW"/>
        </w:rPr>
        <w:t>9. Review</w:t>
      </w:r>
    </w:p>
    <w:p w14:paraId="43647A4B" w14:textId="77777777" w:rsidR="00972FEC" w:rsidRPr="00972FEC" w:rsidRDefault="00972FEC" w:rsidP="00972FEC">
      <w:pPr>
        <w:spacing w:before="100" w:beforeAutospacing="1" w:after="100" w:afterAutospacing="1" w:line="240" w:lineRule="auto"/>
        <w:rPr>
          <w:rFonts w:ascii="Times New Roman" w:eastAsia="Times New Roman" w:hAnsi="Times New Roman" w:cs="Times New Roman"/>
          <w:sz w:val="24"/>
          <w:szCs w:val="24"/>
          <w:lang w:eastAsia="en-ZW"/>
        </w:rPr>
      </w:pPr>
      <w:r w:rsidRPr="00972FEC">
        <w:rPr>
          <w:rFonts w:ascii="Times New Roman" w:eastAsia="Times New Roman" w:hAnsi="Times New Roman" w:cs="Times New Roman"/>
          <w:sz w:val="24"/>
          <w:szCs w:val="24"/>
          <w:lang w:eastAsia="en-ZW"/>
        </w:rPr>
        <w:lastRenderedPageBreak/>
        <w:t>Reviewed: 10/25</w:t>
      </w:r>
      <w:r w:rsidRPr="00972FEC">
        <w:rPr>
          <w:rFonts w:ascii="Times New Roman" w:eastAsia="Times New Roman" w:hAnsi="Times New Roman" w:cs="Times New Roman"/>
          <w:sz w:val="24"/>
          <w:szCs w:val="24"/>
          <w:lang w:eastAsia="en-ZW"/>
        </w:rPr>
        <w:br/>
        <w:t>Next review: 10/26</w:t>
      </w:r>
    </w:p>
    <w:p w14:paraId="00B45D67" w14:textId="77777777" w:rsidR="00320A9A" w:rsidRDefault="00320A9A"/>
    <w:sectPr w:rsidR="00320A9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B54B" w14:textId="77777777" w:rsidR="006C2964" w:rsidRDefault="006C2964" w:rsidP="00972FEC">
      <w:pPr>
        <w:spacing w:after="0" w:line="240" w:lineRule="auto"/>
      </w:pPr>
      <w:r>
        <w:separator/>
      </w:r>
    </w:p>
  </w:endnote>
  <w:endnote w:type="continuationSeparator" w:id="0">
    <w:p w14:paraId="4D151FB3" w14:textId="77777777" w:rsidR="006C2964" w:rsidRDefault="006C2964" w:rsidP="00972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C635" w14:textId="77777777" w:rsidR="006C2964" w:rsidRDefault="006C2964" w:rsidP="00972FEC">
      <w:pPr>
        <w:spacing w:after="0" w:line="240" w:lineRule="auto"/>
      </w:pPr>
      <w:r>
        <w:separator/>
      </w:r>
    </w:p>
  </w:footnote>
  <w:footnote w:type="continuationSeparator" w:id="0">
    <w:p w14:paraId="7F5BF234" w14:textId="77777777" w:rsidR="006C2964" w:rsidRDefault="006C2964" w:rsidP="00972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0EA5C" w14:textId="77777777" w:rsidR="00972FEC" w:rsidRDefault="00972FEC">
    <w:r>
      <w:rPr>
        <w:noProof/>
        <w:lang w:eastAsia="en-ZW"/>
      </w:rPr>
      <w:drawing>
        <wp:inline distT="0" distB="0" distL="0" distR="0" wp14:anchorId="5950B9FD" wp14:editId="08FBF65B">
          <wp:extent cx="4651375" cy="11341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1375" cy="1134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AF8"/>
    <w:multiLevelType w:val="multilevel"/>
    <w:tmpl w:val="C250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C070E"/>
    <w:multiLevelType w:val="multilevel"/>
    <w:tmpl w:val="9FD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548E7"/>
    <w:multiLevelType w:val="multilevel"/>
    <w:tmpl w:val="23C0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F00D4"/>
    <w:multiLevelType w:val="multilevel"/>
    <w:tmpl w:val="D01A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D488D"/>
    <w:multiLevelType w:val="multilevel"/>
    <w:tmpl w:val="1D90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52D52"/>
    <w:multiLevelType w:val="multilevel"/>
    <w:tmpl w:val="C4EC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B0845"/>
    <w:multiLevelType w:val="multilevel"/>
    <w:tmpl w:val="029E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E518A"/>
    <w:multiLevelType w:val="multilevel"/>
    <w:tmpl w:val="C8D0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E38A1"/>
    <w:multiLevelType w:val="multilevel"/>
    <w:tmpl w:val="6E3E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0687B"/>
    <w:multiLevelType w:val="multilevel"/>
    <w:tmpl w:val="ECB4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B7FEB"/>
    <w:multiLevelType w:val="multilevel"/>
    <w:tmpl w:val="784C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B7452"/>
    <w:multiLevelType w:val="multilevel"/>
    <w:tmpl w:val="939E9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D30965"/>
    <w:multiLevelType w:val="multilevel"/>
    <w:tmpl w:val="2EFC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1981752">
    <w:abstractNumId w:val="11"/>
  </w:num>
  <w:num w:numId="2" w16cid:durableId="379676016">
    <w:abstractNumId w:val="5"/>
  </w:num>
  <w:num w:numId="3" w16cid:durableId="838353650">
    <w:abstractNumId w:val="7"/>
  </w:num>
  <w:num w:numId="4" w16cid:durableId="1860045975">
    <w:abstractNumId w:val="1"/>
  </w:num>
  <w:num w:numId="5" w16cid:durableId="738209013">
    <w:abstractNumId w:val="2"/>
  </w:num>
  <w:num w:numId="6" w16cid:durableId="1353460331">
    <w:abstractNumId w:val="0"/>
  </w:num>
  <w:num w:numId="7" w16cid:durableId="690953324">
    <w:abstractNumId w:val="10"/>
  </w:num>
  <w:num w:numId="8" w16cid:durableId="1354915713">
    <w:abstractNumId w:val="12"/>
  </w:num>
  <w:num w:numId="9" w16cid:durableId="1916932471">
    <w:abstractNumId w:val="4"/>
  </w:num>
  <w:num w:numId="10" w16cid:durableId="1466269390">
    <w:abstractNumId w:val="9"/>
  </w:num>
  <w:num w:numId="11" w16cid:durableId="924340158">
    <w:abstractNumId w:val="8"/>
  </w:num>
  <w:num w:numId="12" w16cid:durableId="826363250">
    <w:abstractNumId w:val="6"/>
  </w:num>
  <w:num w:numId="13" w16cid:durableId="1817650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FEC"/>
    <w:rsid w:val="002A36B4"/>
    <w:rsid w:val="00320A9A"/>
    <w:rsid w:val="006C2964"/>
    <w:rsid w:val="006E67CA"/>
    <w:rsid w:val="0074715C"/>
    <w:rsid w:val="007F7C3E"/>
    <w:rsid w:val="00972FEC"/>
    <w:rsid w:val="00D87427"/>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C35F1F"/>
  <w15:chartTrackingRefBased/>
  <w15:docId w15:val="{38486762-A487-4E14-9ECC-132B1D4EE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2F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W"/>
    </w:rPr>
  </w:style>
  <w:style w:type="paragraph" w:styleId="Heading2">
    <w:name w:val="heading 2"/>
    <w:basedOn w:val="Normal"/>
    <w:link w:val="Heading2Char"/>
    <w:uiPriority w:val="9"/>
    <w:qFormat/>
    <w:rsid w:val="00972FEC"/>
    <w:pPr>
      <w:spacing w:before="100" w:beforeAutospacing="1" w:after="100" w:afterAutospacing="1" w:line="240" w:lineRule="auto"/>
      <w:outlineLvl w:val="1"/>
    </w:pPr>
    <w:rPr>
      <w:rFonts w:ascii="Times New Roman" w:eastAsia="Times New Roman" w:hAnsi="Times New Roman" w:cs="Times New Roman"/>
      <w:b/>
      <w:bCs/>
      <w:sz w:val="36"/>
      <w:szCs w:val="36"/>
      <w:lang w:eastAsia="en-ZW"/>
    </w:rPr>
  </w:style>
  <w:style w:type="paragraph" w:styleId="Heading3">
    <w:name w:val="heading 3"/>
    <w:basedOn w:val="Normal"/>
    <w:link w:val="Heading3Char"/>
    <w:uiPriority w:val="9"/>
    <w:qFormat/>
    <w:rsid w:val="00972FEC"/>
    <w:pPr>
      <w:spacing w:before="100" w:beforeAutospacing="1" w:after="100" w:afterAutospacing="1" w:line="240" w:lineRule="auto"/>
      <w:outlineLvl w:val="2"/>
    </w:pPr>
    <w:rPr>
      <w:rFonts w:ascii="Times New Roman" w:eastAsia="Times New Roman" w:hAnsi="Times New Roman" w:cs="Times New Roman"/>
      <w:b/>
      <w:bCs/>
      <w:sz w:val="27"/>
      <w:szCs w:val="27"/>
      <w:lang w:eastAsia="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FEC"/>
    <w:rPr>
      <w:rFonts w:ascii="Times New Roman" w:eastAsia="Times New Roman" w:hAnsi="Times New Roman" w:cs="Times New Roman"/>
      <w:b/>
      <w:bCs/>
      <w:kern w:val="36"/>
      <w:sz w:val="48"/>
      <w:szCs w:val="48"/>
      <w:lang w:eastAsia="en-ZW"/>
    </w:rPr>
  </w:style>
  <w:style w:type="character" w:customStyle="1" w:styleId="Heading2Char">
    <w:name w:val="Heading 2 Char"/>
    <w:basedOn w:val="DefaultParagraphFont"/>
    <w:link w:val="Heading2"/>
    <w:uiPriority w:val="9"/>
    <w:rsid w:val="00972FEC"/>
    <w:rPr>
      <w:rFonts w:ascii="Times New Roman" w:eastAsia="Times New Roman" w:hAnsi="Times New Roman" w:cs="Times New Roman"/>
      <w:b/>
      <w:bCs/>
      <w:sz w:val="36"/>
      <w:szCs w:val="36"/>
      <w:lang w:eastAsia="en-ZW"/>
    </w:rPr>
  </w:style>
  <w:style w:type="character" w:customStyle="1" w:styleId="Heading3Char">
    <w:name w:val="Heading 3 Char"/>
    <w:basedOn w:val="DefaultParagraphFont"/>
    <w:link w:val="Heading3"/>
    <w:uiPriority w:val="9"/>
    <w:rsid w:val="00972FEC"/>
    <w:rPr>
      <w:rFonts w:ascii="Times New Roman" w:eastAsia="Times New Roman" w:hAnsi="Times New Roman" w:cs="Times New Roman"/>
      <w:b/>
      <w:bCs/>
      <w:sz w:val="27"/>
      <w:szCs w:val="27"/>
      <w:lang w:eastAsia="en-ZW"/>
    </w:rPr>
  </w:style>
  <w:style w:type="character" w:styleId="Strong">
    <w:name w:val="Strong"/>
    <w:basedOn w:val="DefaultParagraphFont"/>
    <w:uiPriority w:val="22"/>
    <w:qFormat/>
    <w:rsid w:val="00972FEC"/>
    <w:rPr>
      <w:b/>
      <w:bCs/>
    </w:rPr>
  </w:style>
  <w:style w:type="paragraph" w:styleId="NormalWeb">
    <w:name w:val="Normal (Web)"/>
    <w:basedOn w:val="Normal"/>
    <w:uiPriority w:val="99"/>
    <w:semiHidden/>
    <w:unhideWhenUsed/>
    <w:rsid w:val="00972FEC"/>
    <w:pPr>
      <w:spacing w:before="100" w:beforeAutospacing="1" w:after="100" w:afterAutospacing="1" w:line="240" w:lineRule="auto"/>
    </w:pPr>
    <w:rPr>
      <w:rFonts w:ascii="Times New Roman" w:eastAsia="Times New Roman" w:hAnsi="Times New Roman" w:cs="Times New Roman"/>
      <w:sz w:val="24"/>
      <w:szCs w:val="24"/>
      <w:lang w:eastAsia="en-ZW"/>
    </w:rPr>
  </w:style>
  <w:style w:type="paragraph" w:styleId="Header">
    <w:name w:val="header"/>
    <w:basedOn w:val="Normal"/>
    <w:link w:val="HeaderChar"/>
    <w:uiPriority w:val="99"/>
    <w:unhideWhenUsed/>
    <w:rsid w:val="00972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FEC"/>
  </w:style>
  <w:style w:type="paragraph" w:styleId="Footer">
    <w:name w:val="footer"/>
    <w:basedOn w:val="Normal"/>
    <w:link w:val="FooterChar"/>
    <w:uiPriority w:val="99"/>
    <w:unhideWhenUsed/>
    <w:rsid w:val="00972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82810">
      <w:bodyDiv w:val="1"/>
      <w:marLeft w:val="0"/>
      <w:marRight w:val="0"/>
      <w:marTop w:val="0"/>
      <w:marBottom w:val="0"/>
      <w:divBdr>
        <w:top w:val="none" w:sz="0" w:space="0" w:color="auto"/>
        <w:left w:val="none" w:sz="0" w:space="0" w:color="auto"/>
        <w:bottom w:val="none" w:sz="0" w:space="0" w:color="auto"/>
        <w:right w:val="none" w:sz="0" w:space="0" w:color="auto"/>
      </w:divBdr>
      <w:divsChild>
        <w:div w:id="111436819">
          <w:marLeft w:val="0"/>
          <w:marRight w:val="0"/>
          <w:marTop w:val="0"/>
          <w:marBottom w:val="0"/>
          <w:divBdr>
            <w:top w:val="none" w:sz="0" w:space="0" w:color="auto"/>
            <w:left w:val="none" w:sz="0" w:space="0" w:color="auto"/>
            <w:bottom w:val="none" w:sz="0" w:space="0" w:color="auto"/>
            <w:right w:val="none" w:sz="0" w:space="0" w:color="auto"/>
          </w:divBdr>
          <w:divsChild>
            <w:div w:id="299770142">
              <w:marLeft w:val="0"/>
              <w:marRight w:val="0"/>
              <w:marTop w:val="0"/>
              <w:marBottom w:val="0"/>
              <w:divBdr>
                <w:top w:val="none" w:sz="0" w:space="0" w:color="auto"/>
                <w:left w:val="none" w:sz="0" w:space="0" w:color="auto"/>
                <w:bottom w:val="none" w:sz="0" w:space="0" w:color="auto"/>
                <w:right w:val="none" w:sz="0" w:space="0" w:color="auto"/>
              </w:divBdr>
              <w:divsChild>
                <w:div w:id="497574022">
                  <w:marLeft w:val="0"/>
                  <w:marRight w:val="0"/>
                  <w:marTop w:val="0"/>
                  <w:marBottom w:val="0"/>
                  <w:divBdr>
                    <w:top w:val="none" w:sz="0" w:space="0" w:color="auto"/>
                    <w:left w:val="none" w:sz="0" w:space="0" w:color="auto"/>
                    <w:bottom w:val="none" w:sz="0" w:space="0" w:color="auto"/>
                    <w:right w:val="none" w:sz="0" w:space="0" w:color="auto"/>
                  </w:divBdr>
                  <w:divsChild>
                    <w:div w:id="701902802">
                      <w:marLeft w:val="0"/>
                      <w:marRight w:val="0"/>
                      <w:marTop w:val="0"/>
                      <w:marBottom w:val="0"/>
                      <w:divBdr>
                        <w:top w:val="none" w:sz="0" w:space="0" w:color="auto"/>
                        <w:left w:val="none" w:sz="0" w:space="0" w:color="auto"/>
                        <w:bottom w:val="none" w:sz="0" w:space="0" w:color="auto"/>
                        <w:right w:val="none" w:sz="0" w:space="0" w:color="auto"/>
                      </w:divBdr>
                      <w:divsChild>
                        <w:div w:id="789739435">
                          <w:marLeft w:val="0"/>
                          <w:marRight w:val="0"/>
                          <w:marTop w:val="0"/>
                          <w:marBottom w:val="0"/>
                          <w:divBdr>
                            <w:top w:val="none" w:sz="0" w:space="0" w:color="auto"/>
                            <w:left w:val="none" w:sz="0" w:space="0" w:color="auto"/>
                            <w:bottom w:val="none" w:sz="0" w:space="0" w:color="auto"/>
                            <w:right w:val="none" w:sz="0" w:space="0" w:color="auto"/>
                          </w:divBdr>
                          <w:divsChild>
                            <w:div w:id="1177765284">
                              <w:marLeft w:val="0"/>
                              <w:marRight w:val="0"/>
                              <w:marTop w:val="0"/>
                              <w:marBottom w:val="0"/>
                              <w:divBdr>
                                <w:top w:val="none" w:sz="0" w:space="0" w:color="auto"/>
                                <w:left w:val="none" w:sz="0" w:space="0" w:color="auto"/>
                                <w:bottom w:val="none" w:sz="0" w:space="0" w:color="auto"/>
                                <w:right w:val="none" w:sz="0" w:space="0" w:color="auto"/>
                              </w:divBdr>
                              <w:divsChild>
                                <w:div w:id="21067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9904">
                          <w:marLeft w:val="0"/>
                          <w:marRight w:val="0"/>
                          <w:marTop w:val="0"/>
                          <w:marBottom w:val="0"/>
                          <w:divBdr>
                            <w:top w:val="none" w:sz="0" w:space="0" w:color="auto"/>
                            <w:left w:val="none" w:sz="0" w:space="0" w:color="auto"/>
                            <w:bottom w:val="none" w:sz="0" w:space="0" w:color="auto"/>
                            <w:right w:val="none" w:sz="0" w:space="0" w:color="auto"/>
                          </w:divBdr>
                          <w:divsChild>
                            <w:div w:id="1176462813">
                              <w:marLeft w:val="0"/>
                              <w:marRight w:val="0"/>
                              <w:marTop w:val="0"/>
                              <w:marBottom w:val="0"/>
                              <w:divBdr>
                                <w:top w:val="none" w:sz="0" w:space="0" w:color="auto"/>
                                <w:left w:val="none" w:sz="0" w:space="0" w:color="auto"/>
                                <w:bottom w:val="none" w:sz="0" w:space="0" w:color="auto"/>
                                <w:right w:val="none" w:sz="0" w:space="0" w:color="auto"/>
                              </w:divBdr>
                              <w:divsChild>
                                <w:div w:id="1082876016">
                                  <w:marLeft w:val="0"/>
                                  <w:marRight w:val="0"/>
                                  <w:marTop w:val="0"/>
                                  <w:marBottom w:val="0"/>
                                  <w:divBdr>
                                    <w:top w:val="none" w:sz="0" w:space="0" w:color="auto"/>
                                    <w:left w:val="none" w:sz="0" w:space="0" w:color="auto"/>
                                    <w:bottom w:val="none" w:sz="0" w:space="0" w:color="auto"/>
                                    <w:right w:val="none" w:sz="0" w:space="0" w:color="auto"/>
                                  </w:divBdr>
                                  <w:divsChild>
                                    <w:div w:id="625819264">
                                      <w:marLeft w:val="0"/>
                                      <w:marRight w:val="0"/>
                                      <w:marTop w:val="0"/>
                                      <w:marBottom w:val="0"/>
                                      <w:divBdr>
                                        <w:top w:val="none" w:sz="0" w:space="0" w:color="auto"/>
                                        <w:left w:val="none" w:sz="0" w:space="0" w:color="auto"/>
                                        <w:bottom w:val="none" w:sz="0" w:space="0" w:color="auto"/>
                                        <w:right w:val="none" w:sz="0" w:space="0" w:color="auto"/>
                                      </w:divBdr>
                                      <w:divsChild>
                                        <w:div w:id="246502882">
                                          <w:marLeft w:val="0"/>
                                          <w:marRight w:val="0"/>
                                          <w:marTop w:val="0"/>
                                          <w:marBottom w:val="0"/>
                                          <w:divBdr>
                                            <w:top w:val="none" w:sz="0" w:space="0" w:color="auto"/>
                                            <w:left w:val="none" w:sz="0" w:space="0" w:color="auto"/>
                                            <w:bottom w:val="none" w:sz="0" w:space="0" w:color="auto"/>
                                            <w:right w:val="none" w:sz="0" w:space="0" w:color="auto"/>
                                          </w:divBdr>
                                          <w:divsChild>
                                            <w:div w:id="1308050173">
                                              <w:marLeft w:val="0"/>
                                              <w:marRight w:val="0"/>
                                              <w:marTop w:val="0"/>
                                              <w:marBottom w:val="0"/>
                                              <w:divBdr>
                                                <w:top w:val="none" w:sz="0" w:space="0" w:color="auto"/>
                                                <w:left w:val="none" w:sz="0" w:space="0" w:color="auto"/>
                                                <w:bottom w:val="none" w:sz="0" w:space="0" w:color="auto"/>
                                                <w:right w:val="none" w:sz="0" w:space="0" w:color="auto"/>
                                              </w:divBdr>
                                              <w:divsChild>
                                                <w:div w:id="722871234">
                                                  <w:marLeft w:val="0"/>
                                                  <w:marRight w:val="0"/>
                                                  <w:marTop w:val="0"/>
                                                  <w:marBottom w:val="0"/>
                                                  <w:divBdr>
                                                    <w:top w:val="none" w:sz="0" w:space="0" w:color="auto"/>
                                                    <w:left w:val="none" w:sz="0" w:space="0" w:color="auto"/>
                                                    <w:bottom w:val="none" w:sz="0" w:space="0" w:color="auto"/>
                                                    <w:right w:val="none" w:sz="0" w:space="0" w:color="auto"/>
                                                  </w:divBdr>
                                                  <w:divsChild>
                                                    <w:div w:id="612908311">
                                                      <w:marLeft w:val="0"/>
                                                      <w:marRight w:val="0"/>
                                                      <w:marTop w:val="0"/>
                                                      <w:marBottom w:val="0"/>
                                                      <w:divBdr>
                                                        <w:top w:val="none" w:sz="0" w:space="0" w:color="auto"/>
                                                        <w:left w:val="none" w:sz="0" w:space="0" w:color="auto"/>
                                                        <w:bottom w:val="none" w:sz="0" w:space="0" w:color="auto"/>
                                                        <w:right w:val="none" w:sz="0" w:space="0" w:color="auto"/>
                                                      </w:divBdr>
                                                      <w:divsChild>
                                                        <w:div w:id="1769887634">
                                                          <w:marLeft w:val="0"/>
                                                          <w:marRight w:val="0"/>
                                                          <w:marTop w:val="0"/>
                                                          <w:marBottom w:val="0"/>
                                                          <w:divBdr>
                                                            <w:top w:val="none" w:sz="0" w:space="0" w:color="auto"/>
                                                            <w:left w:val="none" w:sz="0" w:space="0" w:color="auto"/>
                                                            <w:bottom w:val="none" w:sz="0" w:space="0" w:color="auto"/>
                                                            <w:right w:val="none" w:sz="0" w:space="0" w:color="auto"/>
                                                          </w:divBdr>
                                                          <w:divsChild>
                                                            <w:div w:id="1848128078">
                                                              <w:marLeft w:val="0"/>
                                                              <w:marRight w:val="0"/>
                                                              <w:marTop w:val="0"/>
                                                              <w:marBottom w:val="0"/>
                                                              <w:divBdr>
                                                                <w:top w:val="none" w:sz="0" w:space="0" w:color="auto"/>
                                                                <w:left w:val="none" w:sz="0" w:space="0" w:color="auto"/>
                                                                <w:bottom w:val="none" w:sz="0" w:space="0" w:color="auto"/>
                                                                <w:right w:val="none" w:sz="0" w:space="0" w:color="auto"/>
                                                              </w:divBdr>
                                                              <w:divsChild>
                                                                <w:div w:id="1325741122">
                                                                  <w:marLeft w:val="0"/>
                                                                  <w:marRight w:val="0"/>
                                                                  <w:marTop w:val="0"/>
                                                                  <w:marBottom w:val="0"/>
                                                                  <w:divBdr>
                                                                    <w:top w:val="none" w:sz="0" w:space="0" w:color="auto"/>
                                                                    <w:left w:val="none" w:sz="0" w:space="0" w:color="auto"/>
                                                                    <w:bottom w:val="none" w:sz="0" w:space="0" w:color="auto"/>
                                                                    <w:right w:val="none" w:sz="0" w:space="0" w:color="auto"/>
                                                                  </w:divBdr>
                                                                  <w:divsChild>
                                                                    <w:div w:id="870453886">
                                                                      <w:marLeft w:val="0"/>
                                                                      <w:marRight w:val="0"/>
                                                                      <w:marTop w:val="60"/>
                                                                      <w:marBottom w:val="0"/>
                                                                      <w:divBdr>
                                                                        <w:top w:val="none" w:sz="0" w:space="0" w:color="auto"/>
                                                                        <w:left w:val="none" w:sz="0" w:space="0" w:color="auto"/>
                                                                        <w:bottom w:val="none" w:sz="0" w:space="0" w:color="auto"/>
                                                                        <w:right w:val="none" w:sz="0" w:space="0" w:color="auto"/>
                                                                      </w:divBdr>
                                                                      <w:divsChild>
                                                                        <w:div w:id="4283910">
                                                                          <w:marLeft w:val="0"/>
                                                                          <w:marRight w:val="0"/>
                                                                          <w:marTop w:val="0"/>
                                                                          <w:marBottom w:val="0"/>
                                                                          <w:divBdr>
                                                                            <w:top w:val="none" w:sz="0" w:space="0" w:color="auto"/>
                                                                            <w:left w:val="none" w:sz="0" w:space="0" w:color="auto"/>
                                                                            <w:bottom w:val="none" w:sz="0" w:space="0" w:color="auto"/>
                                                                            <w:right w:val="none" w:sz="0" w:space="0" w:color="auto"/>
                                                                          </w:divBdr>
                                                                          <w:divsChild>
                                                                            <w:div w:id="619992974">
                                                                              <w:marLeft w:val="0"/>
                                                                              <w:marRight w:val="0"/>
                                                                              <w:marTop w:val="0"/>
                                                                              <w:marBottom w:val="0"/>
                                                                              <w:divBdr>
                                                                                <w:top w:val="none" w:sz="0" w:space="0" w:color="auto"/>
                                                                                <w:left w:val="none" w:sz="0" w:space="0" w:color="auto"/>
                                                                                <w:bottom w:val="none" w:sz="0" w:space="0" w:color="auto"/>
                                                                                <w:right w:val="none" w:sz="0" w:space="0" w:color="auto"/>
                                                                              </w:divBdr>
                                                                              <w:divsChild>
                                                                                <w:div w:id="2045279365">
                                                                                  <w:marLeft w:val="0"/>
                                                                                  <w:marRight w:val="0"/>
                                                                                  <w:marTop w:val="0"/>
                                                                                  <w:marBottom w:val="0"/>
                                                                                  <w:divBdr>
                                                                                    <w:top w:val="none" w:sz="0" w:space="0" w:color="auto"/>
                                                                                    <w:left w:val="none" w:sz="0" w:space="0" w:color="auto"/>
                                                                                    <w:bottom w:val="none" w:sz="0" w:space="0" w:color="auto"/>
                                                                                    <w:right w:val="none" w:sz="0" w:space="0" w:color="auto"/>
                                                                                  </w:divBdr>
                                                                                  <w:divsChild>
                                                                                    <w:div w:id="1230459883">
                                                                                      <w:marLeft w:val="0"/>
                                                                                      <w:marRight w:val="0"/>
                                                                                      <w:marTop w:val="0"/>
                                                                                      <w:marBottom w:val="0"/>
                                                                                      <w:divBdr>
                                                                                        <w:top w:val="none" w:sz="0" w:space="0" w:color="auto"/>
                                                                                        <w:left w:val="none" w:sz="0" w:space="0" w:color="auto"/>
                                                                                        <w:bottom w:val="none" w:sz="0" w:space="0" w:color="auto"/>
                                                                                        <w:right w:val="none" w:sz="0" w:space="0" w:color="auto"/>
                                                                                      </w:divBdr>
                                                                                      <w:divsChild>
                                                                                        <w:div w:id="281423196">
                                                                                          <w:marLeft w:val="0"/>
                                                                                          <w:marRight w:val="0"/>
                                                                                          <w:marTop w:val="0"/>
                                                                                          <w:marBottom w:val="0"/>
                                                                                          <w:divBdr>
                                                                                            <w:top w:val="none" w:sz="0" w:space="0" w:color="auto"/>
                                                                                            <w:left w:val="none" w:sz="0" w:space="0" w:color="auto"/>
                                                                                            <w:bottom w:val="none" w:sz="0" w:space="0" w:color="auto"/>
                                                                                            <w:right w:val="none" w:sz="0" w:space="0" w:color="auto"/>
                                                                                          </w:divBdr>
                                                                                          <w:divsChild>
                                                                                            <w:div w:id="201094067">
                                                                                              <w:marLeft w:val="0"/>
                                                                                              <w:marRight w:val="0"/>
                                                                                              <w:marTop w:val="0"/>
                                                                                              <w:marBottom w:val="0"/>
                                                                                              <w:divBdr>
                                                                                                <w:top w:val="none" w:sz="0" w:space="0" w:color="auto"/>
                                                                                                <w:left w:val="none" w:sz="0" w:space="0" w:color="auto"/>
                                                                                                <w:bottom w:val="none" w:sz="0" w:space="0" w:color="auto"/>
                                                                                                <w:right w:val="none" w:sz="0" w:space="0" w:color="auto"/>
                                                                                              </w:divBdr>
                                                                                            </w:div>
                                                                                            <w:div w:id="8331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144937">
                                                                      <w:marLeft w:val="0"/>
                                                                      <w:marRight w:val="0"/>
                                                                      <w:marTop w:val="0"/>
                                                                      <w:marBottom w:val="0"/>
                                                                      <w:divBdr>
                                                                        <w:top w:val="none" w:sz="0" w:space="0" w:color="auto"/>
                                                                        <w:left w:val="none" w:sz="0" w:space="0" w:color="auto"/>
                                                                        <w:bottom w:val="none" w:sz="0" w:space="0" w:color="auto"/>
                                                                        <w:right w:val="none" w:sz="0" w:space="0" w:color="auto"/>
                                                                      </w:divBdr>
                                                                      <w:divsChild>
                                                                        <w:div w:id="19209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608909">
                                                  <w:marLeft w:val="0"/>
                                                  <w:marRight w:val="0"/>
                                                  <w:marTop w:val="0"/>
                                                  <w:marBottom w:val="0"/>
                                                  <w:divBdr>
                                                    <w:top w:val="none" w:sz="0" w:space="0" w:color="auto"/>
                                                    <w:left w:val="none" w:sz="0" w:space="0" w:color="auto"/>
                                                    <w:bottom w:val="none" w:sz="0" w:space="0" w:color="auto"/>
                                                    <w:right w:val="none" w:sz="0" w:space="0" w:color="auto"/>
                                                  </w:divBdr>
                                                  <w:divsChild>
                                                    <w:div w:id="2053728596">
                                                      <w:marLeft w:val="0"/>
                                                      <w:marRight w:val="0"/>
                                                      <w:marTop w:val="0"/>
                                                      <w:marBottom w:val="0"/>
                                                      <w:divBdr>
                                                        <w:top w:val="none" w:sz="0" w:space="0" w:color="auto"/>
                                                        <w:left w:val="none" w:sz="0" w:space="0" w:color="auto"/>
                                                        <w:bottom w:val="none" w:sz="0" w:space="0" w:color="auto"/>
                                                        <w:right w:val="none" w:sz="0" w:space="0" w:color="auto"/>
                                                      </w:divBdr>
                                                      <w:divsChild>
                                                        <w:div w:id="2083792128">
                                                          <w:marLeft w:val="0"/>
                                                          <w:marRight w:val="0"/>
                                                          <w:marTop w:val="0"/>
                                                          <w:marBottom w:val="0"/>
                                                          <w:divBdr>
                                                            <w:top w:val="none" w:sz="0" w:space="0" w:color="auto"/>
                                                            <w:left w:val="none" w:sz="0" w:space="0" w:color="auto"/>
                                                            <w:bottom w:val="none" w:sz="0" w:space="0" w:color="auto"/>
                                                            <w:right w:val="none" w:sz="0" w:space="0" w:color="auto"/>
                                                          </w:divBdr>
                                                          <w:divsChild>
                                                            <w:div w:id="821770147">
                                                              <w:marLeft w:val="0"/>
                                                              <w:marRight w:val="0"/>
                                                              <w:marTop w:val="0"/>
                                                              <w:marBottom w:val="0"/>
                                                              <w:divBdr>
                                                                <w:top w:val="none" w:sz="0" w:space="0" w:color="auto"/>
                                                                <w:left w:val="none" w:sz="0" w:space="0" w:color="auto"/>
                                                                <w:bottom w:val="none" w:sz="0" w:space="0" w:color="auto"/>
                                                                <w:right w:val="none" w:sz="0" w:space="0" w:color="auto"/>
                                                              </w:divBdr>
                                                              <w:divsChild>
                                                                <w:div w:id="1395742354">
                                                                  <w:marLeft w:val="0"/>
                                                                  <w:marRight w:val="0"/>
                                                                  <w:marTop w:val="0"/>
                                                                  <w:marBottom w:val="0"/>
                                                                  <w:divBdr>
                                                                    <w:top w:val="none" w:sz="0" w:space="0" w:color="auto"/>
                                                                    <w:left w:val="none" w:sz="0" w:space="0" w:color="auto"/>
                                                                    <w:bottom w:val="none" w:sz="0" w:space="0" w:color="auto"/>
                                                                    <w:right w:val="none" w:sz="0" w:space="0" w:color="auto"/>
                                                                  </w:divBdr>
                                                                  <w:divsChild>
                                                                    <w:div w:id="7432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923845">
                                          <w:marLeft w:val="0"/>
                                          <w:marRight w:val="0"/>
                                          <w:marTop w:val="0"/>
                                          <w:marBottom w:val="0"/>
                                          <w:divBdr>
                                            <w:top w:val="none" w:sz="0" w:space="0" w:color="auto"/>
                                            <w:left w:val="none" w:sz="0" w:space="0" w:color="auto"/>
                                            <w:bottom w:val="none" w:sz="0" w:space="0" w:color="auto"/>
                                            <w:right w:val="none" w:sz="0" w:space="0" w:color="auto"/>
                                          </w:divBdr>
                                          <w:divsChild>
                                            <w:div w:id="1592466765">
                                              <w:marLeft w:val="0"/>
                                              <w:marRight w:val="0"/>
                                              <w:marTop w:val="0"/>
                                              <w:marBottom w:val="0"/>
                                              <w:divBdr>
                                                <w:top w:val="none" w:sz="0" w:space="0" w:color="auto"/>
                                                <w:left w:val="none" w:sz="0" w:space="0" w:color="auto"/>
                                                <w:bottom w:val="none" w:sz="0" w:space="0" w:color="auto"/>
                                                <w:right w:val="none" w:sz="0" w:space="0" w:color="auto"/>
                                              </w:divBdr>
                                              <w:divsChild>
                                                <w:div w:id="414594231">
                                                  <w:marLeft w:val="0"/>
                                                  <w:marRight w:val="0"/>
                                                  <w:marTop w:val="0"/>
                                                  <w:marBottom w:val="0"/>
                                                  <w:divBdr>
                                                    <w:top w:val="none" w:sz="0" w:space="0" w:color="auto"/>
                                                    <w:left w:val="none" w:sz="0" w:space="0" w:color="auto"/>
                                                    <w:bottom w:val="none" w:sz="0" w:space="0" w:color="auto"/>
                                                    <w:right w:val="none" w:sz="0" w:space="0" w:color="auto"/>
                                                  </w:divBdr>
                                                  <w:divsChild>
                                                    <w:div w:id="246308588">
                                                      <w:marLeft w:val="0"/>
                                                      <w:marRight w:val="0"/>
                                                      <w:marTop w:val="0"/>
                                                      <w:marBottom w:val="0"/>
                                                      <w:divBdr>
                                                        <w:top w:val="none" w:sz="0" w:space="0" w:color="auto"/>
                                                        <w:left w:val="none" w:sz="0" w:space="0" w:color="auto"/>
                                                        <w:bottom w:val="none" w:sz="0" w:space="0" w:color="auto"/>
                                                        <w:right w:val="none" w:sz="0" w:space="0" w:color="auto"/>
                                                      </w:divBdr>
                                                      <w:divsChild>
                                                        <w:div w:id="51387391">
                                                          <w:marLeft w:val="0"/>
                                                          <w:marRight w:val="0"/>
                                                          <w:marTop w:val="0"/>
                                                          <w:marBottom w:val="240"/>
                                                          <w:divBdr>
                                                            <w:top w:val="none" w:sz="0" w:space="0" w:color="auto"/>
                                                            <w:left w:val="none" w:sz="0" w:space="0" w:color="auto"/>
                                                            <w:bottom w:val="none" w:sz="0" w:space="0" w:color="auto"/>
                                                            <w:right w:val="none" w:sz="0" w:space="0" w:color="auto"/>
                                                          </w:divBdr>
                                                          <w:divsChild>
                                                            <w:div w:id="14520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3098999">
      <w:bodyDiv w:val="1"/>
      <w:marLeft w:val="0"/>
      <w:marRight w:val="0"/>
      <w:marTop w:val="0"/>
      <w:marBottom w:val="0"/>
      <w:divBdr>
        <w:top w:val="none" w:sz="0" w:space="0" w:color="auto"/>
        <w:left w:val="none" w:sz="0" w:space="0" w:color="auto"/>
        <w:bottom w:val="none" w:sz="0" w:space="0" w:color="auto"/>
        <w:right w:val="none" w:sz="0" w:space="0" w:color="auto"/>
      </w:divBdr>
    </w:div>
    <w:div w:id="192553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1327</Words>
  <Characters>7569</Characters>
  <Application>Microsoft Office Word</Application>
  <DocSecurity>0</DocSecurity>
  <Lines>63</Lines>
  <Paragraphs>17</Paragraphs>
  <ScaleCrop>false</ScaleCrop>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CHITUNHU</cp:lastModifiedBy>
  <cp:revision>2</cp:revision>
  <dcterms:created xsi:type="dcterms:W3CDTF">2026-08-01T10:34:00Z</dcterms:created>
  <dcterms:modified xsi:type="dcterms:W3CDTF">2026-08-01T10:34:00Z</dcterms:modified>
</cp:coreProperties>
</file>